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858B3" w14:textId="00B369AA" w:rsidR="00D75097" w:rsidRDefault="006519C2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 w:rsidRPr="006519C2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3BFEE4C5" wp14:editId="18E6A085">
            <wp:extent cx="6362700" cy="9402359"/>
            <wp:effectExtent l="0" t="0" r="0" b="8890"/>
            <wp:docPr id="4978002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116" cy="9408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4B07A" w14:textId="77777777" w:rsidR="00D75097" w:rsidRDefault="00D75097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452357A9" w14:textId="77777777" w:rsidR="003A5E49" w:rsidRDefault="00000000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>TOC \o "1 - 3" \h \u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Содержание</w:t>
      </w:r>
    </w:p>
    <w:p w14:paraId="77E6CDA0" w14:textId="77777777" w:rsidR="003A5E49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1. Пояснительная записка.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C6B6E28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Направленность и уровень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06DD842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Актуальность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410E5330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Цель и задачи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D9A31FA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Категория учащихся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_Toc229735932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F7C1FFB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Формы и режим занятий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_Toc229735933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7E3CA0E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Срок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_Toc229735934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8CB6E40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Планируемые результаты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_Toc229735935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0F516E10" w14:textId="77777777" w:rsidR="003A5E49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2. Содержание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_Toc229735936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41F80300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Учебный (тематический) план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_Toc229735937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297F0C3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Содержание учебного (тематического) плана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9FC59E7" w14:textId="77777777" w:rsidR="003A5E49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3. Формы аттестации и оценочные материалы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111F6CA" w14:textId="77777777" w:rsidR="003A5E49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4. Организационно-педагогические условия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0935979A" w14:textId="77777777" w:rsidR="003A5E49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Материально-технические условия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680597DB" w14:textId="77777777" w:rsidR="003A5E49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b/>
          <w:bCs/>
          <w:sz w:val="28"/>
          <w:szCs w:val="28"/>
        </w:rPr>
        <w:sectPr w:rsidR="003A5E4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hyperlink w:anchor="_Toc22973594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5. Учебно-методическое и информационное обеспечение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Style w:val="af8"/>
          </w:rPr>
          <w:fldChar w:fldCharType="begin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instrText>PAGEREF _Toc229735942 \h</w:instrText>
        </w:r>
        <w:r>
          <w:rPr>
            <w:rStyle w:val="af8"/>
          </w:rPr>
        </w:r>
        <w:r>
          <w:rPr>
            <w:rStyle w:val="af8"/>
          </w:rPr>
          <w:fldChar w:fldCharType="separate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>11</w:t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399F8D24" w14:textId="77777777" w:rsidR="003A5E49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38F67D17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299B1E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4E30BDD7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EEFC92E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«Искусство перевоплощения» — дополнительная общеразвивающая программа художественной направленности, направленная на знакомство детей с основами актёрского мастерства и сценической деятельности. Программа носит ознакомительный характер и предполагает развитие выразительных, коммуникативных и творческих навыков через практику актёрских упражнений, ролевых импровизаций и подготовку итоговой театральной постановки.</w:t>
      </w:r>
    </w:p>
    <w:p w14:paraId="1005CF04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реализации программы участниками будет изучена теоретическая часть:</w:t>
      </w:r>
    </w:p>
    <w:p w14:paraId="49E3961B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актёрского мастерства: маска, персонаж, мотивация, цель сцены;</w:t>
      </w:r>
    </w:p>
    <w:p w14:paraId="3B0278DA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Правила сценической работы: концентрация, внимание, партнёрство, безопасное движение;</w:t>
      </w:r>
    </w:p>
    <w:p w14:paraId="68E32460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сценической речи, дыхания и дикции;</w:t>
      </w:r>
    </w:p>
    <w:p w14:paraId="6CF76744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работы режиссёра и постановщика (структура репетиции, распределение ролей, костюмы и реквизит).</w:t>
      </w:r>
    </w:p>
    <w:p w14:paraId="6A418739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Практическая деятельность включает:</w:t>
      </w:r>
    </w:p>
    <w:p w14:paraId="6EED88B8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Разминки и упражнения на релаксацию, дыхание, голосовую и телесную пластику;</w:t>
      </w:r>
    </w:p>
    <w:p w14:paraId="29A2F414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Импровизационные задания, сценические этюды, работа с текстом;</w:t>
      </w:r>
    </w:p>
    <w:p w14:paraId="6B7A7935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Режиссёрские репетиции выбранной мини</w:t>
      </w:r>
      <w:r>
        <w:rPr>
          <w:rFonts w:ascii="Times New Roman" w:hAnsi="Times New Roman" w:cs="Times New Roman"/>
          <w:sz w:val="28"/>
          <w:szCs w:val="28"/>
        </w:rPr>
        <w:noBreakHyphen/>
        <w:t>постановки (распределение ролей, расстановка действий, работа с реквизитом);</w:t>
      </w:r>
    </w:p>
    <w:p w14:paraId="5488CD34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Подготовка финального выступления: отработка сцен, репетиция выхода</w:t>
      </w:r>
      <w:r>
        <w:rPr>
          <w:rFonts w:ascii="Times New Roman" w:hAnsi="Times New Roman" w:cs="Times New Roman"/>
          <w:sz w:val="28"/>
          <w:szCs w:val="28"/>
        </w:rPr>
        <w:noBreakHyphen/>
        <w:t>входа, сцены со светом и музыкой.</w:t>
      </w:r>
    </w:p>
    <w:p w14:paraId="1F3533E9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деятельности:</w:t>
      </w:r>
    </w:p>
    <w:p w14:paraId="57153A53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Мини</w:t>
      </w:r>
      <w:r>
        <w:rPr>
          <w:rFonts w:ascii="Times New Roman" w:hAnsi="Times New Roman" w:cs="Times New Roman"/>
          <w:sz w:val="28"/>
          <w:szCs w:val="28"/>
        </w:rPr>
        <w:noBreakHyphen/>
        <w:t>лекции и демонстрации;</w:t>
      </w:r>
    </w:p>
    <w:p w14:paraId="646B6355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Практические занятия и сценические тренировки;</w:t>
      </w:r>
    </w:p>
    <w:p w14:paraId="06CEA446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Режиссёрские репетиции и коллективная проектная деятельность;</w:t>
      </w:r>
    </w:p>
    <w:p w14:paraId="4080D697" w14:textId="77777777" w:rsidR="003A5E49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Рефлексия, анализ и обсуждение выполненных этюдов и репетиций.</w:t>
      </w:r>
    </w:p>
    <w:p w14:paraId="29B52B6F" w14:textId="77777777" w:rsidR="003A5E49" w:rsidRDefault="003A5E4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00D3A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681843FB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F4F331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Искусство перевоплощения актуально в условиях современного воспитания и образования как мощный инструмент личностного и социального развития детей и подростков: театральная практика развивает коммуникативные навыки и эмпатию, помогает формировать уверенность в публичных выступлениях, снижает уровень тревожности, способствует развитию эмоциональной и социальной грамотности, тренирует внимание, память и мыслительную гибкость; занятия актёрским мастерством формируют умение работать в команде, распределять роли и ответственность, развивают лидерские качества и навыки сотрудничества, </w:t>
      </w:r>
      <w:r>
        <w:rPr>
          <w:rFonts w:ascii="Times New Roman" w:hAnsi="Times New Roman" w:cs="Times New Roman"/>
          <w:sz w:val="28"/>
          <w:szCs w:val="28"/>
        </w:rPr>
        <w:lastRenderedPageBreak/>
        <w:t>при этом театральные постановки и творческие проекты обогащают культурную жизнь лагеря, создают традиции и общие положительные переживания, а также выступают эффективной альтернативой пассивному досугу и экранному времяпрепровождению, что особенно важно в летней смене; кроме того, базовые навыки сценической речи, дикции и сценического поведения полезны для школьной и социальной деятельности учащихся, а опыт подготовки и участия в спектакле даёт осязаемый результат — готовое публичное выступление, которое повышает мотивацию и самооценку ребёнка.</w:t>
      </w:r>
    </w:p>
    <w:p w14:paraId="21224DB5" w14:textId="77777777" w:rsidR="003A5E49" w:rsidRDefault="003A5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BE75B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2FB7564A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776329F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обучающихся базовых навыков актёрского мастерства, сценического поведения и коллективной творческой деятельности через подготовку и постановку театрального спектакля.</w:t>
      </w:r>
    </w:p>
    <w:p w14:paraId="7C80BA27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71725371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49F7F7D5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Познакомить с основными приёмами актёрского мастерства (внутреннее и внешнее действие, эмоциональная память, образ персонажа);</w:t>
      </w:r>
    </w:p>
    <w:p w14:paraId="48EB81DE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Научить базовым техникам сценической речи, дыхания, дикции и телесной выразительности;</w:t>
      </w:r>
    </w:p>
    <w:p w14:paraId="0DE1F32C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Подготовить и поставить краткую театральную постановку с участием детей.</w:t>
      </w:r>
    </w:p>
    <w:p w14:paraId="303AAA7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55A96127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навыки коллективного планирования репетиций и распределения обязанностей;</w:t>
      </w:r>
    </w:p>
    <w:p w14:paraId="5E010688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Сформировать умение анализировать сценическое действие и давать конструктивную обратную связь;</w:t>
      </w:r>
    </w:p>
    <w:p w14:paraId="686488CA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способность к саморефлексии и корректировке собственной исполнительской работы.</w:t>
      </w:r>
    </w:p>
    <w:p w14:paraId="73E0911C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092BD65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Повысить уверенность в публичных выступлениях и умение справляться со сценическим волнением;</w:t>
      </w:r>
    </w:p>
    <w:p w14:paraId="71C96758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Воспитать уважение к труду партнёров и режиссёра, чувство ответственности за общий результат;</w:t>
      </w:r>
    </w:p>
    <w:p w14:paraId="568E8238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Стимулировать творческую инициативу и самоидентификацию через роль и образ.</w:t>
      </w:r>
    </w:p>
    <w:p w14:paraId="342683DF" w14:textId="77777777" w:rsidR="003A5E49" w:rsidRDefault="003A5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DE092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77BD23B7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102C27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"Искусство перевоплощения" предназначена для учащихся в возрасте от 7 до 17 лет, которые приехали в детский оздоровительный лагерь "Берёзки". Предусмотрено дифференцирование по возрастным подгруппам: младшая (7–10 лет), средняя (11–13 лет) и старшая (14–17 лет). Задания и репертуар подбираются с учётом возрастных </w:t>
      </w:r>
      <w:r>
        <w:rPr>
          <w:rFonts w:ascii="Times New Roman" w:hAnsi="Times New Roman" w:cs="Times New Roman"/>
          <w:sz w:val="28"/>
          <w:szCs w:val="28"/>
        </w:rPr>
        <w:lastRenderedPageBreak/>
        <w:t>особенностей и уровня подготовки: младшие выполняют игровые и имитационные задания, старшие — углублённую работу с текстом и режиссурой.</w:t>
      </w:r>
    </w:p>
    <w:p w14:paraId="3D7A93A2" w14:textId="77777777" w:rsidR="003A5E49" w:rsidRDefault="003A5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7E81EC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6A4B0CEE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C3BEA44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навыков актёрского  и сценического мастерства. </w:t>
      </w:r>
    </w:p>
    <w:p w14:paraId="01970A73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В ходе реализации программы используются следующие формы и виды занятий: групповая, фронтальная, коллективная.</w:t>
      </w:r>
    </w:p>
    <w:p w14:paraId="1A7885CB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занятий комбинированный: теоретическая часть (краткие вводные, демонстрация) сменяется практической деятельностью. В ходе занятий используются игровые и исследовательские методики, коллективное обсуждение и анализ работ.</w:t>
      </w:r>
    </w:p>
    <w:p w14:paraId="1CB17013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255823" w14:textId="77777777" w:rsidR="003A5E49" w:rsidRDefault="00000000">
      <w:pPr>
        <w:pStyle w:val="2"/>
        <w:spacing w:before="0" w:line="240" w:lineRule="auto"/>
        <w:ind w:firstLine="709"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59B326FE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EBD29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навыки.</w:t>
      </w:r>
    </w:p>
    <w:p w14:paraId="19F9B48F" w14:textId="77777777" w:rsidR="003A5E49" w:rsidRDefault="003A5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0880D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12C013BF" w14:textId="77777777" w:rsidR="003A5E49" w:rsidRDefault="003A5E49">
      <w:pPr>
        <w:rPr>
          <w:rFonts w:ascii="Times New Roman" w:hAnsi="Times New Roman" w:cs="Times New Roman"/>
          <w:sz w:val="28"/>
          <w:szCs w:val="28"/>
        </w:rPr>
      </w:pPr>
    </w:p>
    <w:p w14:paraId="6DC242A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 :</w:t>
      </w:r>
    </w:p>
    <w:p w14:paraId="5082F5D3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Базовые навыки сценической речи, дыхания, дикции и телесной пластики;</w:t>
      </w:r>
    </w:p>
    <w:p w14:paraId="4B1D89AD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работать с текстом и партнёром, выполнять режиссёрские указания;</w:t>
      </w:r>
    </w:p>
    <w:p w14:paraId="47378C83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Подготовленная и поставленная краткая театральная постановка.</w:t>
      </w:r>
    </w:p>
    <w:p w14:paraId="39164F3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27E8B6DC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коллективной работы, планирования репетиций и распределения ролей;</w:t>
      </w:r>
    </w:p>
    <w:p w14:paraId="25BBE845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давать и принимать конструктивную обратную связь, анализировать роль и сцену;</w:t>
      </w:r>
    </w:p>
    <w:p w14:paraId="34CA6A72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документирования репетиционного процесса (репетиционные журналы, планы).</w:t>
      </w:r>
    </w:p>
    <w:p w14:paraId="546266E9" w14:textId="77777777" w:rsidR="003A5E49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5E12EE21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уверенности в публичных выступлениях, эмоциональная устойчивость;</w:t>
      </w:r>
    </w:p>
    <w:p w14:paraId="17466100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Ответственное отношение к общей репетиционной работе и уважение к партнёрам;</w:t>
      </w:r>
    </w:p>
    <w:p w14:paraId="0203FDE4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3A5E4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lastRenderedPageBreak/>
        <w:t>– Развитие творческой инициативы и самовыражения.</w:t>
      </w:r>
    </w:p>
    <w:p w14:paraId="6E2FD2D7" w14:textId="77777777" w:rsidR="003A5E49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3BB87918" w14:textId="77777777" w:rsidR="003A5E49" w:rsidRDefault="003A5E49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2F0A695B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3D78A785" w14:textId="77777777" w:rsidR="003A5E49" w:rsidRDefault="003A5E49">
      <w:pPr>
        <w:spacing w:after="0" w:line="240" w:lineRule="auto"/>
        <w:ind w:firstLine="709"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409"/>
        <w:gridCol w:w="970"/>
        <w:gridCol w:w="1005"/>
        <w:gridCol w:w="2149"/>
        <w:gridCol w:w="2035"/>
      </w:tblGrid>
      <w:tr w:rsidR="003A5E49" w14:paraId="03385912" w14:textId="77777777">
        <w:tc>
          <w:tcPr>
            <w:tcW w:w="620" w:type="dxa"/>
            <w:vMerge w:val="restart"/>
          </w:tcPr>
          <w:p w14:paraId="58BF5C87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6" w:type="dxa"/>
            <w:vMerge w:val="restart"/>
          </w:tcPr>
          <w:p w14:paraId="404D7E43" w14:textId="77777777" w:rsidR="003A5E49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4267" w:type="dxa"/>
            <w:gridSpan w:val="3"/>
          </w:tcPr>
          <w:p w14:paraId="77F1944C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62" w:type="dxa"/>
            <w:vMerge w:val="restart"/>
          </w:tcPr>
          <w:p w14:paraId="09D31E26" w14:textId="77777777" w:rsidR="003A5E49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3A5E49" w14:paraId="0EF30252" w14:textId="77777777">
        <w:tc>
          <w:tcPr>
            <w:tcW w:w="620" w:type="dxa"/>
            <w:vMerge/>
          </w:tcPr>
          <w:p w14:paraId="23BDC309" w14:textId="77777777" w:rsidR="003A5E49" w:rsidRDefault="003A5E49">
            <w:pPr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2686" w:type="dxa"/>
            <w:vMerge/>
          </w:tcPr>
          <w:p w14:paraId="41EFEC4A" w14:textId="77777777" w:rsidR="003A5E49" w:rsidRDefault="003A5E4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2C48B052" w14:textId="77777777" w:rsidR="003A5E49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5" w:type="dxa"/>
          </w:tcPr>
          <w:p w14:paraId="7BA100AB" w14:textId="77777777" w:rsidR="003A5E49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218" w:type="dxa"/>
          </w:tcPr>
          <w:p w14:paraId="6AA399E1" w14:textId="77777777" w:rsidR="003A5E49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162" w:type="dxa"/>
            <w:vMerge/>
          </w:tcPr>
          <w:p w14:paraId="21532D06" w14:textId="77777777" w:rsidR="003A5E49" w:rsidRDefault="003A5E49">
            <w:pPr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3A5E49" w14:paraId="12B4014A" w14:textId="77777777">
        <w:tc>
          <w:tcPr>
            <w:tcW w:w="620" w:type="dxa"/>
          </w:tcPr>
          <w:p w14:paraId="1BACADAD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4A8F8DEE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44" w:type="dxa"/>
          </w:tcPr>
          <w:p w14:paraId="0044B344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669DD5F9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502699FC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3EE2951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3A5E49" w14:paraId="49F31F4E" w14:textId="77777777">
        <w:tc>
          <w:tcPr>
            <w:tcW w:w="620" w:type="dxa"/>
          </w:tcPr>
          <w:p w14:paraId="1EA226E9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6" w:type="dxa"/>
          </w:tcPr>
          <w:p w14:paraId="4DBB86DF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Голос, дыхание, дикция; сценическая речь</w:t>
            </w:r>
          </w:p>
        </w:tc>
        <w:tc>
          <w:tcPr>
            <w:tcW w:w="1044" w:type="dxa"/>
          </w:tcPr>
          <w:p w14:paraId="2E31E4C4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B21FF2E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72476897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388463BD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анализ, демонстрация</w:t>
            </w:r>
          </w:p>
        </w:tc>
      </w:tr>
      <w:tr w:rsidR="003A5E49" w14:paraId="4768C336" w14:textId="77777777">
        <w:tc>
          <w:tcPr>
            <w:tcW w:w="620" w:type="dxa"/>
          </w:tcPr>
          <w:p w14:paraId="0F04BE6B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6" w:type="dxa"/>
          </w:tcPr>
          <w:p w14:paraId="4409C27F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Пластика, движение, мимика; сцена и пространство</w:t>
            </w:r>
          </w:p>
        </w:tc>
        <w:tc>
          <w:tcPr>
            <w:tcW w:w="1044" w:type="dxa"/>
          </w:tcPr>
          <w:p w14:paraId="457761BF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FEDAD8A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2C272FBF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65F7718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деятельность</w:t>
            </w:r>
          </w:p>
        </w:tc>
      </w:tr>
      <w:tr w:rsidR="003A5E49" w14:paraId="5FDA7C01" w14:textId="77777777">
        <w:tc>
          <w:tcPr>
            <w:tcW w:w="620" w:type="dxa"/>
          </w:tcPr>
          <w:p w14:paraId="1915D340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14:paraId="7555EF8D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текстом и персонажем; импровизация</w:t>
            </w:r>
          </w:p>
        </w:tc>
        <w:tc>
          <w:tcPr>
            <w:tcW w:w="1044" w:type="dxa"/>
          </w:tcPr>
          <w:p w14:paraId="7CD3E1FD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6791AB28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5A600E4C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3211619C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Наблюдение, практическая деятельность </w:t>
            </w:r>
          </w:p>
        </w:tc>
      </w:tr>
      <w:tr w:rsidR="003A5E49" w14:paraId="75E9EF89" w14:textId="77777777">
        <w:tc>
          <w:tcPr>
            <w:tcW w:w="620" w:type="dxa"/>
          </w:tcPr>
          <w:p w14:paraId="5BD42680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6" w:type="dxa"/>
          </w:tcPr>
          <w:p w14:paraId="74D5EB2B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Режиссура, сценография, костюмы, реквизит; прогон сцен</w:t>
            </w:r>
          </w:p>
        </w:tc>
        <w:tc>
          <w:tcPr>
            <w:tcW w:w="1044" w:type="dxa"/>
          </w:tcPr>
          <w:p w14:paraId="4DABB553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F580FC9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00627BAC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5D2F2D4E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Репетиционная оценка</w:t>
            </w:r>
          </w:p>
        </w:tc>
      </w:tr>
      <w:tr w:rsidR="003A5E49" w14:paraId="77CB87F8" w14:textId="77777777">
        <w:tc>
          <w:tcPr>
            <w:tcW w:w="620" w:type="dxa"/>
          </w:tcPr>
          <w:p w14:paraId="2A976012" w14:textId="77777777" w:rsidR="003A5E49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6" w:type="dxa"/>
          </w:tcPr>
          <w:p w14:paraId="0C4D4B6A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44" w:type="dxa"/>
          </w:tcPr>
          <w:p w14:paraId="0C52CFD1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5FFB4224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5254847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4252A688" w14:textId="77777777" w:rsidR="003A5E4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деятельность, выступление.</w:t>
            </w:r>
          </w:p>
        </w:tc>
      </w:tr>
      <w:tr w:rsidR="003A5E49" w14:paraId="1A31B44B" w14:textId="77777777">
        <w:tc>
          <w:tcPr>
            <w:tcW w:w="3306" w:type="dxa"/>
            <w:gridSpan w:val="2"/>
          </w:tcPr>
          <w:p w14:paraId="562C29C2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44" w:type="dxa"/>
          </w:tcPr>
          <w:p w14:paraId="774ACA45" w14:textId="77777777" w:rsidR="003A5E49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</w:tcPr>
          <w:p w14:paraId="0B3EAE42" w14:textId="77777777" w:rsidR="003A5E49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</w:tcPr>
          <w:p w14:paraId="7EAFD0BF" w14:textId="77777777" w:rsidR="003A5E49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39E8271F" w14:textId="77777777" w:rsidR="003A5E49" w:rsidRDefault="003A5E4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DE6786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368E6C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520279C2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405EDFB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1. Водное занятие </w:t>
      </w:r>
    </w:p>
    <w:p w14:paraId="32877C3E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Инструкция по технике безопасности и правилам работы с реквизитом. Обсуждение возможных тем и пьес (мини</w:t>
      </w:r>
      <w:r>
        <w:rPr>
          <w:rFonts w:ascii="Times New Roman" w:hAnsi="Times New Roman" w:cs="Times New Roman"/>
          <w:sz w:val="28"/>
          <w:szCs w:val="28"/>
        </w:rPr>
        <w:noBreakHyphen/>
        <w:t>пьеса, сценки, инсценировки).</w:t>
      </w:r>
    </w:p>
    <w:p w14:paraId="12B629FF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 Разминка (телесная и голосовая), простые игровые упражнения на внимание и партнёрство, небольшие импровизации для определения игровых типов и распределения ролей; заполнение репетиционного журнала.</w:t>
      </w:r>
    </w:p>
    <w:p w14:paraId="7175DC72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Голос, дыхание, дикция; сценическая речь.</w:t>
      </w:r>
    </w:p>
    <w:p w14:paraId="5197063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Теория: </w:t>
      </w:r>
      <w:r>
        <w:rPr>
          <w:rFonts w:ascii="Times New Roman" w:hAnsi="Times New Roman" w:cs="Times New Roman"/>
          <w:sz w:val="28"/>
          <w:szCs w:val="28"/>
        </w:rPr>
        <w:t>Основы дыхания для речи (диафрагмальное дыхание), постановка голоса, принципы дикции и артикуляции, работа с текстом и интонацией; правила голосовой гигиены.</w:t>
      </w:r>
    </w:p>
    <w:p w14:paraId="29D5342F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Упражнения на дыхание и проговаривание, скороговорки, работа над фразировкой и эмоциональной окраской реплик, простые монологи в подгруппах с обратной связью.</w:t>
      </w:r>
    </w:p>
    <w:p w14:paraId="733FB342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3. Пластика, движение, мимика; сцена и пространство.</w:t>
      </w:r>
    </w:p>
    <w:p w14:paraId="6DCCD00D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Понятие сценического пространства, правила выхода/ухода со сцены, основы пластики и работы тела как выразительного средства, выражение эмоций через мимику и жест; безопасное движение на сцене.</w:t>
      </w:r>
    </w:p>
    <w:p w14:paraId="65568446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Упражнения на координацию, балансы, пантомимные этюды, работа с партнером по импровизационным сценкам, постановка движения в сцене (маршруты, позиции)</w:t>
      </w:r>
    </w:p>
    <w:p w14:paraId="431D4D84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 Работа с текстом и персонажем; импровизация.</w:t>
      </w:r>
    </w:p>
    <w:p w14:paraId="5633A3DC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Анализ текста: цель персонажа, обстоятельства, мотивация; построение образа: внешнее/внутреннее действие, пластические и речевые характеристики; техники импровизации и их роль в репетиции.</w:t>
      </w:r>
    </w:p>
    <w:p w14:paraId="1621FFC6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Разбор сцен и распределение ролей, прохождение сцен по фразам, импровизации на заданную тему в роли персонажа, работа над эмоциями и реакциями партнёра, поиск игровых решений.</w:t>
      </w:r>
    </w:p>
    <w:p w14:paraId="315E0208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 Режиссура, сценография, костюмы, реквизит; прогон сцен.</w:t>
      </w:r>
    </w:p>
    <w:p w14:paraId="7E80C219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Роль режиссёра, обязанности участников коллектива, основы сценографии: свет, костюм, реквизит, простая декорация; планирование репетиционного процесса и подготовка к показу.</w:t>
      </w:r>
    </w:p>
    <w:p w14:paraId="2CA32714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Создание простых эскизов декораций и костюмов, подбор реквизита, распределение технических обязанностей (свет, музыка, реквизитор), постановка сцен с реквизитом, первый прогон сцены с техническими элементами.</w:t>
      </w:r>
    </w:p>
    <w:p w14:paraId="0A1EF69F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</w:t>
      </w:r>
    </w:p>
    <w:p w14:paraId="60E7E8C2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Подведение итогов работы, правила сцены в день выступления, алгоритм выхода участников и взаимодействия с публикой, обсуждение критериев оценки.</w:t>
      </w:r>
    </w:p>
    <w:p w14:paraId="3BD940C1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A5E4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Генеральный прогон, репетиция выхода</w:t>
      </w:r>
      <w:r>
        <w:rPr>
          <w:rFonts w:ascii="Times New Roman" w:hAnsi="Times New Roman" w:cs="Times New Roman"/>
          <w:sz w:val="28"/>
          <w:szCs w:val="28"/>
        </w:rPr>
        <w:noBreakHyphen/>
        <w:t>входа, работа со светом и музыкой, публичное выступление перед лагерной аудиторией, обсуждение результатов, рефлексия и вручение грамот.</w:t>
      </w:r>
    </w:p>
    <w:p w14:paraId="189603A2" w14:textId="77777777" w:rsidR="003A5E49" w:rsidRDefault="00000000">
      <w:pPr>
        <w:pStyle w:val="1"/>
        <w:spacing w:before="0" w:line="240" w:lineRule="auto"/>
        <w:ind w:firstLine="709"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4E161752" w14:textId="77777777" w:rsidR="003A5E49" w:rsidRDefault="003A5E49">
      <w:pPr>
        <w:spacing w:after="0" w:line="240" w:lineRule="auto"/>
        <w:ind w:firstLine="709"/>
        <w:jc w:val="center"/>
      </w:pPr>
    </w:p>
    <w:p w14:paraId="40898AD7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A5E4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непрерывное наблюдение за участием и прогрессом (аккуратность, дисциплина, инициативность), оценку репетиционного журнала (регулярность записей, рефлексия, выводы), оценку практических умений по рубрике (голос, дикция, пластика, импровизация, работа в кадре), итоговое публичное выступление (постановка).</w:t>
      </w:r>
    </w:p>
    <w:p w14:paraId="77A04314" w14:textId="77777777" w:rsidR="003A5E49" w:rsidRDefault="00000000">
      <w:pPr>
        <w:pStyle w:val="1"/>
        <w:spacing w:before="0" w:line="240" w:lineRule="auto"/>
        <w:ind w:firstLine="709"/>
        <w:jc w:val="center"/>
      </w:pPr>
      <w:bookmarkStart w:id="12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 реализации программы</w:t>
      </w:r>
      <w:bookmarkEnd w:id="12"/>
    </w:p>
    <w:p w14:paraId="5A3A4276" w14:textId="77777777" w:rsidR="003A5E49" w:rsidRDefault="003A5E49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148DCD" w14:textId="77777777" w:rsidR="003A5E49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1790984A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12F05CF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23FE8F26" w14:textId="77777777" w:rsidR="003A5E49" w:rsidRPr="00D75097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Помещение/пространство: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помещение с площадью, подходящей для репетиций (зал, актовый зал), сцена или просторная сцена</w:t>
      </w:r>
      <w:r>
        <w:rPr>
          <w:rFonts w:ascii="Times New Roman" w:hAnsi="Times New Roman" w:cs="Times New Roman"/>
          <w:sz w:val="28"/>
          <w:szCs w:val="28"/>
        </w:rPr>
        <w:noBreakHyphen/>
        <w:t>площадка</w:t>
      </w:r>
      <w:r w:rsidRPr="00D75097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D750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C65A13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Оборудование:</w:t>
      </w:r>
    </w:p>
    <w:p w14:paraId="0F7A90BA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Акустическая система/колонки, микрофоны (по необходимости), проигрыватель для музыкального сопровождения;</w:t>
      </w:r>
    </w:p>
    <w:p w14:paraId="6C0EF2EE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Проектор/экран для демонстрации репертуара и видеоразбора;</w:t>
      </w:r>
    </w:p>
    <w:p w14:paraId="148A799E" w14:textId="77777777" w:rsidR="003A5E49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Световое оборудование или переносные прожекторы.</w:t>
      </w:r>
    </w:p>
    <w:p w14:paraId="1F685E45" w14:textId="77777777" w:rsidR="003A5E49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Материалы:</w:t>
      </w:r>
    </w:p>
    <w:p w14:paraId="01F53591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Костюмы, предметы реквизита, материалы для изготовления масок и простых декораций (картон, ткань, краски, клей, нитки);</w:t>
      </w:r>
    </w:p>
    <w:p w14:paraId="3714AD81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Реквизитные коробки, вешалки, стулья, мобили для декораций;</w:t>
      </w:r>
    </w:p>
    <w:p w14:paraId="2F50FFB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Распечатанные тексты сцен, раздаточные материалы с упражнениями, репетиционные журналы.</w:t>
      </w:r>
    </w:p>
    <w:p w14:paraId="516DDAE7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Организация пространства: </w:t>
      </w:r>
    </w:p>
    <w:p w14:paraId="7E73B332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Зоны для репетиций, хранения реквизита, грима и переодевания; место для зрительских мест на итоговом показе.</w:t>
      </w:r>
    </w:p>
    <w:p w14:paraId="37AE78DB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Безопасность: </w:t>
      </w:r>
    </w:p>
    <w:p w14:paraId="3B5F2E6B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Инструкция по технике безопасности при работе с реквизитом и сценическим оборудованием; </w:t>
      </w:r>
    </w:p>
    <w:p w14:paraId="4D8495F0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Аптечка, учёт аллергий при работе с гримами/костюмами;</w:t>
      </w:r>
    </w:p>
    <w:p w14:paraId="7278F492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Правила поведения на сцене и при создании декораций; </w:t>
      </w:r>
    </w:p>
    <w:p w14:paraId="254B83D2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Электробезопасность: убедиться в исправности электропроводки и наличии средств защиты;</w:t>
      </w:r>
    </w:p>
    <w:p w14:paraId="5D0CCFA7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Пожарная безопасность: наличие огнетушителей и соблюдение правил пожарной безопасности.</w:t>
      </w:r>
    </w:p>
    <w:p w14:paraId="4F8714A1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C2F51F6" w14:textId="77777777" w:rsidR="003A5E49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lastRenderedPageBreak/>
        <w:t>5. Учебно-методическое и информационное обеспечение программы</w:t>
      </w:r>
      <w:bookmarkEnd w:id="14"/>
    </w:p>
    <w:p w14:paraId="0E680C4F" w14:textId="77777777" w:rsidR="003A5E49" w:rsidRDefault="003A5E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ACE02E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«Искусство перевоплощения»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2B21285E" w14:textId="77777777" w:rsidR="003A5E49" w:rsidRDefault="00000000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</w:t>
      </w:r>
      <w:r>
        <w:rPr>
          <w:rFonts w:ascii="Times New Roman" w:hAnsi="Times New Roman" w:cs="Times New Roman"/>
          <w:sz w:val="28"/>
          <w:szCs w:val="28"/>
        </w:rPr>
        <w:noBreakHyphen/>
        <w:t>правовые акты и документы:</w:t>
      </w:r>
    </w:p>
    <w:p w14:paraId="321667F4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209ED243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07F506EC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5E173026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3A9F0649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Санитарные правила СП 2.4.3648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20 «Санитарно </w:t>
      </w:r>
      <w:r>
        <w:rPr>
          <w:rFonts w:ascii="Times New Roman" w:hAnsi="Times New Roman" w:cs="Times New Roman"/>
          <w:sz w:val="28"/>
          <w:szCs w:val="28"/>
        </w:rPr>
        <w:noBreakHyphen/>
        <w:t>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p w14:paraId="01C0E841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литература и методические пособия:</w:t>
      </w:r>
    </w:p>
    <w:p w14:paraId="609AAEE6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Учебные пособия по актёрскому мастерству для детей и подростков; </w:t>
      </w:r>
    </w:p>
    <w:p w14:paraId="29348A9F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Методические материалы по сценической речи и движению; </w:t>
      </w:r>
    </w:p>
    <w:p w14:paraId="5FB6B0CE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Книги и сборники этюдов и упражнений;</w:t>
      </w:r>
    </w:p>
    <w:p w14:paraId="7EA9ADC4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Видеоуроки и мастер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классы по актёрскому мастерству, гриму и сценографии; </w:t>
      </w:r>
    </w:p>
    <w:p w14:paraId="4E7C3DBA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Готовые сценарии и адаптации детских пьес; </w:t>
      </w:r>
    </w:p>
    <w:p w14:paraId="0F58D66D" w14:textId="77777777" w:rsidR="003A5E4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Шаблоны репетиционных журналов и протоколов.</w:t>
      </w:r>
    </w:p>
    <w:sectPr w:rsidR="003A5E49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72D9D"/>
    <w:multiLevelType w:val="hybridMultilevel"/>
    <w:tmpl w:val="1E62DB6E"/>
    <w:lvl w:ilvl="0" w:tplc="92766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10644A" w:tentative="1">
      <w:start w:val="1"/>
      <w:numFmt w:val="lowerLetter"/>
      <w:lvlText w:val="%2."/>
      <w:lvlJc w:val="left"/>
      <w:pPr>
        <w:ind w:left="1789" w:hanging="360"/>
      </w:pPr>
    </w:lvl>
    <w:lvl w:ilvl="2" w:tplc="E788D3A0" w:tentative="1">
      <w:start w:val="1"/>
      <w:numFmt w:val="lowerRoman"/>
      <w:lvlText w:val="%3."/>
      <w:lvlJc w:val="right"/>
      <w:pPr>
        <w:ind w:left="2509" w:hanging="180"/>
      </w:pPr>
    </w:lvl>
    <w:lvl w:ilvl="3" w:tplc="31643EC0" w:tentative="1">
      <w:start w:val="1"/>
      <w:numFmt w:val="decimal"/>
      <w:lvlText w:val="%4."/>
      <w:lvlJc w:val="left"/>
      <w:pPr>
        <w:ind w:left="3229" w:hanging="360"/>
      </w:pPr>
    </w:lvl>
    <w:lvl w:ilvl="4" w:tplc="DFEE6466" w:tentative="1">
      <w:start w:val="1"/>
      <w:numFmt w:val="lowerLetter"/>
      <w:lvlText w:val="%5."/>
      <w:lvlJc w:val="left"/>
      <w:pPr>
        <w:ind w:left="3949" w:hanging="360"/>
      </w:pPr>
    </w:lvl>
    <w:lvl w:ilvl="5" w:tplc="0EEAAA3C" w:tentative="1">
      <w:start w:val="1"/>
      <w:numFmt w:val="lowerRoman"/>
      <w:lvlText w:val="%6."/>
      <w:lvlJc w:val="right"/>
      <w:pPr>
        <w:ind w:left="4669" w:hanging="180"/>
      </w:pPr>
    </w:lvl>
    <w:lvl w:ilvl="6" w:tplc="2EA4C774" w:tentative="1">
      <w:start w:val="1"/>
      <w:numFmt w:val="decimal"/>
      <w:lvlText w:val="%7."/>
      <w:lvlJc w:val="left"/>
      <w:pPr>
        <w:ind w:left="5389" w:hanging="360"/>
      </w:pPr>
    </w:lvl>
    <w:lvl w:ilvl="7" w:tplc="2402D51C" w:tentative="1">
      <w:start w:val="1"/>
      <w:numFmt w:val="lowerLetter"/>
      <w:lvlText w:val="%8."/>
      <w:lvlJc w:val="left"/>
      <w:pPr>
        <w:ind w:left="6109" w:hanging="360"/>
      </w:pPr>
    </w:lvl>
    <w:lvl w:ilvl="8" w:tplc="2624B6F8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4205865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013BBD"/>
    <w:rsid w:val="00091692"/>
    <w:rsid w:val="0019200F"/>
    <w:rsid w:val="001A33B7"/>
    <w:rsid w:val="001E74DE"/>
    <w:rsid w:val="002D6953"/>
    <w:rsid w:val="0033601E"/>
    <w:rsid w:val="00380CFB"/>
    <w:rsid w:val="003A5E49"/>
    <w:rsid w:val="003C2550"/>
    <w:rsid w:val="003F1079"/>
    <w:rsid w:val="00480D32"/>
    <w:rsid w:val="0050238C"/>
    <w:rsid w:val="00537068"/>
    <w:rsid w:val="006519C2"/>
    <w:rsid w:val="00683805"/>
    <w:rsid w:val="00722226"/>
    <w:rsid w:val="00732A4F"/>
    <w:rsid w:val="007507D9"/>
    <w:rsid w:val="00813DC6"/>
    <w:rsid w:val="00880FC6"/>
    <w:rsid w:val="008D587A"/>
    <w:rsid w:val="00936B3C"/>
    <w:rsid w:val="00A10EAE"/>
    <w:rsid w:val="00A37B58"/>
    <w:rsid w:val="00A8385A"/>
    <w:rsid w:val="00B52CFB"/>
    <w:rsid w:val="00B81A1B"/>
    <w:rsid w:val="00BE5FF0"/>
    <w:rsid w:val="00C33DB6"/>
    <w:rsid w:val="00C466CD"/>
    <w:rsid w:val="00C65182"/>
    <w:rsid w:val="00CA4941"/>
    <w:rsid w:val="00CF3F55"/>
    <w:rsid w:val="00D3752E"/>
    <w:rsid w:val="00D75097"/>
    <w:rsid w:val="00D928DE"/>
    <w:rsid w:val="00DC3263"/>
    <w:rsid w:val="00DD1578"/>
    <w:rsid w:val="00E1475E"/>
    <w:rsid w:val="00E51167"/>
    <w:rsid w:val="00F02069"/>
    <w:rsid w:val="00F6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5BC9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3</cp:revision>
  <dcterms:created xsi:type="dcterms:W3CDTF">2026-10-14T05:36:00Z</dcterms:created>
  <dcterms:modified xsi:type="dcterms:W3CDTF">2026-10-14T05:37:00Z</dcterms:modified>
</cp:coreProperties>
</file>